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after="0" w:line="480" w:lineRule="auto"/>
        <w:ind w:left="-84" w:leftChars="-95" w:right="-92" w:rightChars="-44" w:hanging="115" w:hangingChars="32"/>
        <w:jc w:val="center"/>
        <w:textAlignment w:val="auto"/>
        <w:rPr>
          <w:rFonts w:hint="eastAsia" w:ascii="仿宋" w:hAnsi="仿宋" w:eastAsia="仿宋" w:cs="仿宋"/>
          <w:sz w:val="36"/>
          <w:szCs w:val="36"/>
        </w:rPr>
      </w:pPr>
      <w:r>
        <w:rPr>
          <w:rFonts w:hint="eastAsia" w:ascii="仿宋" w:hAnsi="仿宋" w:eastAsia="仿宋" w:cs="仿宋"/>
          <w:sz w:val="36"/>
          <w:szCs w:val="36"/>
        </w:rPr>
        <w:t>重庆市第八中学校</w:t>
      </w:r>
    </w:p>
    <w:p>
      <w:pPr>
        <w:pStyle w:val="6"/>
        <w:keepNext w:val="0"/>
        <w:keepLines w:val="0"/>
        <w:pageBreakBefore w:val="0"/>
        <w:widowControl/>
        <w:kinsoku/>
        <w:wordWrap/>
        <w:overflowPunct/>
        <w:topLinePunct w:val="0"/>
        <w:autoSpaceDE/>
        <w:autoSpaceDN/>
        <w:bidi w:val="0"/>
        <w:adjustRightInd/>
        <w:snapToGrid/>
        <w:spacing w:after="0" w:line="480" w:lineRule="auto"/>
        <w:ind w:left="-84" w:leftChars="-95" w:right="-92" w:rightChars="-44" w:hanging="115" w:hangingChars="32"/>
        <w:jc w:val="center"/>
        <w:textAlignment w:val="auto"/>
        <w:rPr>
          <w:rFonts w:hint="eastAsia" w:ascii="仿宋" w:hAnsi="仿宋" w:eastAsia="仿宋" w:cs="仿宋"/>
          <w:sz w:val="36"/>
          <w:szCs w:val="36"/>
        </w:rPr>
      </w:pPr>
      <w:r>
        <w:rPr>
          <w:rFonts w:hint="eastAsia" w:ascii="仿宋" w:hAnsi="仿宋" w:eastAsia="仿宋" w:cs="仿宋"/>
          <w:sz w:val="36"/>
          <w:szCs w:val="36"/>
          <w:lang w:eastAsia="zh-CN"/>
        </w:rPr>
        <w:t>计算机机房多媒体系统建设项目</w:t>
      </w:r>
      <w:r>
        <w:rPr>
          <w:rFonts w:hint="eastAsia" w:ascii="仿宋" w:hAnsi="仿宋" w:eastAsia="仿宋" w:cs="仿宋"/>
          <w:sz w:val="36"/>
          <w:szCs w:val="36"/>
        </w:rPr>
        <w:t>询价采购公告</w:t>
      </w:r>
    </w:p>
    <w:p>
      <w:pPr>
        <w:pStyle w:val="6"/>
        <w:pageBreakBefore w:val="0"/>
        <w:kinsoku/>
        <w:wordWrap/>
        <w:overflowPunct/>
        <w:topLinePunct w:val="0"/>
        <w:autoSpaceDE/>
        <w:autoSpaceDN/>
        <w:bidi w:val="0"/>
        <w:adjustRightInd/>
        <w:spacing w:after="0" w:line="360" w:lineRule="exact"/>
        <w:ind w:firstLine="640"/>
        <w:rPr>
          <w:rFonts w:hint="eastAsia" w:ascii="仿宋" w:hAnsi="仿宋" w:eastAsia="仿宋" w:cs="仿宋"/>
          <w:sz w:val="10"/>
          <w:szCs w:val="10"/>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rPr>
          <w:rFonts w:hint="eastAsia" w:ascii="仿宋" w:hAnsi="仿宋" w:eastAsia="仿宋" w:cs="仿宋"/>
        </w:rPr>
      </w:pPr>
      <w:r>
        <w:rPr>
          <w:rFonts w:hint="eastAsia" w:ascii="仿宋" w:hAnsi="仿宋" w:eastAsia="仿宋" w:cs="仿宋"/>
        </w:rPr>
        <w:t>根据重庆市政府采购及</w:t>
      </w:r>
      <w:r>
        <w:rPr>
          <w:rFonts w:hint="eastAsia" w:ascii="仿宋" w:hAnsi="仿宋" w:eastAsia="仿宋" w:cs="仿宋"/>
          <w:lang w:eastAsia="zh-CN"/>
        </w:rPr>
        <w:t>重庆市第八中学校</w:t>
      </w:r>
      <w:r>
        <w:rPr>
          <w:rFonts w:hint="eastAsia" w:ascii="仿宋" w:hAnsi="仿宋" w:eastAsia="仿宋" w:cs="仿宋"/>
        </w:rPr>
        <w:t>招投标相关规定，</w:t>
      </w:r>
      <w:r>
        <w:rPr>
          <w:rFonts w:hint="eastAsia" w:ascii="仿宋" w:hAnsi="仿宋" w:eastAsia="仿宋" w:cs="仿宋"/>
          <w:lang w:eastAsia="zh-CN"/>
        </w:rPr>
        <w:t>重庆市第八中学校计算机机房多媒体系统建设项目项目</w:t>
      </w:r>
      <w:r>
        <w:rPr>
          <w:rFonts w:hint="eastAsia" w:ascii="仿宋" w:hAnsi="仿宋" w:eastAsia="仿宋" w:cs="仿宋"/>
        </w:rPr>
        <w:t>已通过学校审批程序，现对外公开询价招标。</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rPr>
        <w:t>一、招标单位：</w:t>
      </w:r>
      <w:r>
        <w:rPr>
          <w:rFonts w:hint="eastAsia" w:ascii="仿宋" w:hAnsi="仿宋" w:eastAsia="仿宋" w:cs="仿宋"/>
          <w:sz w:val="24"/>
          <w:szCs w:val="24"/>
          <w:lang w:val="en-US" w:eastAsia="zh-CN"/>
        </w:rPr>
        <w:t>重庆市第八中学校</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二、招标项目及内容</w:t>
      </w:r>
    </w:p>
    <w:p>
      <w:pPr>
        <w:pStyle w:val="6"/>
        <w:pageBreakBefore w:val="0"/>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(一)项目内容</w:t>
      </w:r>
    </w:p>
    <w:tbl>
      <w:tblPr>
        <w:tblStyle w:val="7"/>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1"/>
        <w:gridCol w:w="1699"/>
        <w:gridCol w:w="165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521"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699"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最高限价</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投标保证金</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（元）</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21"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重庆市第八中学校计算机机房多媒体系统建设项目</w:t>
            </w:r>
          </w:p>
        </w:tc>
        <w:tc>
          <w:tcPr>
            <w:tcW w:w="1699"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4.00</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无</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p>
        </w:tc>
      </w:tr>
    </w:tbl>
    <w:p>
      <w:pPr>
        <w:pStyle w:val="6"/>
        <w:pageBreakBefore w:val="0"/>
        <w:numPr>
          <w:ilvl w:val="0"/>
          <w:numId w:val="1"/>
        </w:numPr>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项目货物名称及技术参数需求</w:t>
      </w:r>
    </w:p>
    <w:tbl>
      <w:tblPr>
        <w:tblStyle w:val="7"/>
        <w:tblW w:w="9320" w:type="dxa"/>
        <w:jc w:val="center"/>
        <w:tblLayout w:type="fixed"/>
        <w:tblCellMar>
          <w:top w:w="15" w:type="dxa"/>
          <w:left w:w="15" w:type="dxa"/>
          <w:bottom w:w="15" w:type="dxa"/>
          <w:right w:w="15" w:type="dxa"/>
        </w:tblCellMar>
      </w:tblPr>
      <w:tblGrid>
        <w:gridCol w:w="527"/>
        <w:gridCol w:w="1957"/>
        <w:gridCol w:w="602"/>
        <w:gridCol w:w="557"/>
        <w:gridCol w:w="5677"/>
      </w:tblGrid>
      <w:tr>
        <w:tblPrEx>
          <w:tblCellMar>
            <w:top w:w="15" w:type="dxa"/>
            <w:left w:w="15" w:type="dxa"/>
            <w:bottom w:w="15" w:type="dxa"/>
            <w:right w:w="15" w:type="dxa"/>
          </w:tblCellMar>
        </w:tblPrEx>
        <w:trPr>
          <w:trHeight w:val="49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序号</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eastAsia="zh-CN" w:bidi="ar"/>
              </w:rPr>
              <w:t>设备</w:t>
            </w:r>
            <w:r>
              <w:rPr>
                <w:rFonts w:hint="eastAsia" w:ascii="仿宋" w:hAnsi="仿宋" w:eastAsia="仿宋" w:cs="仿宋"/>
                <w:b/>
                <w:color w:val="auto"/>
                <w:kern w:val="0"/>
                <w:sz w:val="21"/>
                <w:szCs w:val="21"/>
                <w:lang w:bidi="ar"/>
              </w:rPr>
              <w:t>名称</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数量</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单位</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 xml:space="preserve"> 技术参数 </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 w:val="0"/>
                <w:bCs w:val="0"/>
                <w:color w:val="auto"/>
                <w:kern w:val="0"/>
                <w:sz w:val="21"/>
                <w:szCs w:val="21"/>
                <w:lang w:bidi="ar"/>
              </w:rPr>
              <w:t>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智能交互式平板</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bidi="ar"/>
              </w:rPr>
              <w:t>★1、整机支持Windows、Android双系统，有效显示面积</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86英寸（对角线），全金属外壳；一体化融合设计，且支持整机开关键、电脑开关键和节能待机键为同一物理按键，即一键一并实现启动/关闭Windows、Android及电视机系统并实现黑屏节能待机；</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2、屏幕采用LED背光源技术液晶屏，写屏采用防眩光钢化玻璃屏；屏幕显示灰度分辨等级达到128灰阶；物理分辨率：1920×1080；可视角：176°；对比度4000:1，亮度450cd/m2；</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3、整机显示前面框上至少三路前置双系统双通道USB 3.0接口，即在任意一路USB接口可支持在Windows及Android系统下智能被读取和编辑文件，无需区分接口对应系统；</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4、非接触式红外触控技术，在全信号的任意通道可支持8点触控8点书写批注，可通过前置组合按键的形式锁定/解锁触摸功能；可一键进行智能屏变功能模块进行检测，且自主整机检测工具（不接受第三方检测软件），并给出问题原因提示，支持直接扫描系统提供的二维码进行在线客服问题保修，方便售后报修；</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5、整机在任意一路信号源通道（如含Windows、Android、Ypbpr、TV、HDMI等常用通道）下，均可调出全屏幕软中控触摸菜单，且菜单上的通道信号源名称支持中文、英文、数字等自定义编辑，方便用户使用外接设备时识别；同时具有丰富的音、视频输入输出接口，支持DBX音效以实现环绕音，保证高品质；</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6、前面框的前置物理按键中至少具有一键启动/关闭录屏功能（无需额外开启其他录屏软件），即可将屏幕中显示的课件、音频等内容与在讲台上授课教师的声音同步录制，方便制作简易教学微课视频；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7、在任意一路信号源通道下，屏体双侧均可调出虚拟（而非实体）按键，且具备多组与教学功能紧密结合的快捷键，其中至少包含荧光笔、板中板、音乐节拍器等快捷键；同时，该虚拟按键支持用户根据自己的使用习惯，自定义设置常用通道按键，即在任意信号源通道下均可从双侧一键进入已设置好的常用通道或系统</w:t>
            </w:r>
            <w:r>
              <w:rPr>
                <w:rFonts w:hint="eastAsia" w:ascii="仿宋" w:hAnsi="仿宋" w:eastAsia="仿宋" w:cs="仿宋"/>
                <w:color w:val="000000"/>
                <w:kern w:val="0"/>
                <w:sz w:val="21"/>
                <w:szCs w:val="21"/>
                <w:lang w:eastAsia="zh-CN" w:bidi="ar"/>
              </w:rPr>
              <w:t>。</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val="0"/>
                <w:bCs w:val="0"/>
                <w:color w:val="auto"/>
                <w:kern w:val="0"/>
                <w:sz w:val="21"/>
                <w:szCs w:val="21"/>
                <w:lang w:bidi="ar"/>
              </w:rPr>
              <w:t>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交互式平板</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移动支架</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副</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bidi="ar"/>
              </w:rPr>
              <w:t>适应86寸的安装承重要求，全钢材质可移动及刹车制动，表面处理：脱脂、酸洗、磷化、静电喷塑。</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 w:val="0"/>
                <w:bCs w:val="0"/>
                <w:color w:val="auto"/>
                <w:kern w:val="0"/>
                <w:sz w:val="21"/>
                <w:szCs w:val="21"/>
                <w:lang w:bidi="ar"/>
              </w:rPr>
              <w:t>3</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OPS电脑</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1、模块电脑须能与交互智能平板抽拉内置式无缝对接，即可被交互智能平板调用Windows功能；</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2、采用高传输率的全新国际标准120针可插拔式OPS接口的模块化电脑方案，低噪音热管传导散热设计；</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3、CPU：Intel第七代I5；内存：DDR4 4G；固态硬盘：128G；具有独立非外扩展的6组USB接口；1组HDMI；1组DP。</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val="0"/>
                <w:bCs w:val="0"/>
                <w:color w:val="auto"/>
                <w:kern w:val="0"/>
                <w:sz w:val="21"/>
                <w:szCs w:val="21"/>
                <w:lang w:bidi="ar"/>
              </w:rPr>
              <w:t>4</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互动</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教学白板软件</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套</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1、具有自主知识产权且集备、授课为一体化，在同一软件中提供类PPT界面的备课模式和白板触控的授课模式；根据教师账号中设置的学科不同，备课模式工具栏会智能匹配与学科相对应的教学工具，备课内容支持云端实时稳定安全同步保存；支持教师个人账号注册登录使用，也可通过USB key进行身份快速识别登录；</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2、具有多种书写笔型、智能图形、音视频播放、语音报读、页面智能显示，提供丰富多类型教学资源；为选择的操作对象提供跟随式虚拟属性功能栏快捷键（不接受仍沿用过去电子白板在屏幕四边的实体按键方案，防止教师误碰影响教学进程）；</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3、多学科中学在线题库：包含语文、数学、英语、物理、化学、生物、政治、历史、地理等9大学科。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4、思维导图：提供思维导图、鱼骨图及组织结构图编辑功能，可轻松增删或拖拽编辑内容节点，并支持在节点上插入图片、音频、视频、网页链接、课件页面链接；支持思维导图逐级、逐个节点展开，并可任意缩放；</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5、路径动画：支持任意对象自定义路径动画设置，可绘制任意的移动轨迹并让对象沿着轨迹路径进行移动，可单独设置该动画通过翻页或单击对象本身进行触发；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6、智能选词填空：支持创建智能选词填空游戏，可随意编辑填空题题干以及相应的答案选项，将选项拖到对应题干空白处，系统将自动判别答案是否正确；</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7、互动分类游戏：支持创建互动分类游戏，可自定义不同类别及相对应的对象，实现将不同对象拖拽到对应的类别容器中可自动辨识分类，分类正确或错误均有相应提示；</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8、常用辅助工具：提供直尺、圆规、幕布、放大镜、计时器、屏幕截图、英汉词典、数学函数等至少10种教学展示的辅助工具；</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9、插入表格：支持具有5种以上表格样式提供教师选择；表格具备自适应，可一键将表格的行、列调整到最合适的大小；</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10、古诗词工具：覆盖中学的古诗词、古文；包含原文、翻译、作者介绍、背景介绍、朗诵音频等；具有检索功能，可根据年级、朝代、作者等进行分类查找，也可直接搜索诗词、古文名称查找；配备多种古诗词专用背景模板，老师可根据古诗词意境自由选择合适背景进行教学；每篇古诗词、古文均可一键跳转打开网页进行扩展学习；老师可对原文进行注释、标重点等操作，以便老师讲解重点字词句；可对原文朗读音频进行打点操作，上课时可便捷播放提前选择好的片段；</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11、英文书写工具：教师可调出英语专用的四线三格，直接在四线三格中生成标准英文手写字母及单词，便于教师训练学生英文书写；英汉字典：自定义单词，可编辑已有单词的释义，也可自定义创建未被收录的单词，保存在课件中。</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12、数学函数图像工具：可快速生成包含一次函数一次函数、二次函数、幂函数、指数函数、对数函数、三角函数等图像，在同一坐标轴上支持同时绘制6个及以上函数表达式，可显示函数与函数图像彼此相交、函数与坐标轴相交的交点坐标，满足中学数学教学需要；</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13、3D星球模型：提供3D立体星球模型，如地球、太阳、火星、海王星等太阳系八大行星，支持360°自由旋转、缩放展示；</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14、化学方程式工具：支持化学方程式快速编辑，当输入一个化学元素时，软件界面将自动显示出和该元素相关的多个常用化学反应方程式，老师可直接选择使用。插入后的化学方程式可重新编辑；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15、美术画板：支持美术画板工具，提供铅笔、毛笔、油画笔，可实现模拟调色盘功能，可自由选择不同颜色进行混合调色，搭配出任意色彩；</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16、在线资源库：提供涵盖中学的各类微课、文本资源，通过白板软件，可直接访问网络资源库，并直接插入板书使用。</w:t>
            </w:r>
          </w:p>
        </w:tc>
      </w:tr>
    </w:tbl>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三、完成时间</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签订合同后</w:t>
      </w:r>
      <w:r>
        <w:rPr>
          <w:rFonts w:hint="eastAsia" w:ascii="仿宋" w:hAnsi="仿宋" w:eastAsia="仿宋" w:cs="仿宋"/>
          <w:b/>
          <w:sz w:val="21"/>
          <w:szCs w:val="21"/>
          <w:lang w:val="en-US" w:eastAsia="zh-CN"/>
        </w:rPr>
        <w:t>10</w:t>
      </w:r>
      <w:r>
        <w:rPr>
          <w:rFonts w:hint="eastAsia" w:ascii="仿宋" w:hAnsi="仿宋" w:eastAsia="仿宋" w:cs="仿宋"/>
          <w:b/>
          <w:sz w:val="21"/>
          <w:szCs w:val="21"/>
        </w:rPr>
        <w:t>个</w:t>
      </w:r>
      <w:r>
        <w:rPr>
          <w:rFonts w:hint="eastAsia" w:ascii="仿宋" w:hAnsi="仿宋" w:eastAsia="仿宋" w:cs="仿宋"/>
          <w:bCs/>
          <w:sz w:val="21"/>
          <w:szCs w:val="21"/>
        </w:rPr>
        <w:t>日历日</w:t>
      </w:r>
      <w:r>
        <w:rPr>
          <w:rFonts w:hint="eastAsia" w:ascii="仿宋" w:hAnsi="仿宋" w:eastAsia="仿宋" w:cs="仿宋"/>
          <w:sz w:val="21"/>
          <w:szCs w:val="21"/>
        </w:rPr>
        <w:t>内完成，包括</w:t>
      </w:r>
      <w:r>
        <w:rPr>
          <w:rFonts w:hint="eastAsia" w:ascii="仿宋" w:hAnsi="仿宋" w:eastAsia="仿宋" w:cs="仿宋"/>
          <w:sz w:val="21"/>
          <w:szCs w:val="21"/>
          <w:lang w:eastAsia="zh-CN"/>
        </w:rPr>
        <w:t>操作</w:t>
      </w:r>
      <w:r>
        <w:rPr>
          <w:rFonts w:hint="eastAsia" w:ascii="仿宋" w:hAnsi="仿宋" w:eastAsia="仿宋" w:cs="仿宋"/>
          <w:sz w:val="21"/>
          <w:szCs w:val="21"/>
        </w:rPr>
        <w:t>系统</w:t>
      </w:r>
      <w:r>
        <w:rPr>
          <w:rFonts w:hint="eastAsia" w:ascii="仿宋" w:hAnsi="仿宋" w:eastAsia="仿宋" w:cs="仿宋"/>
          <w:sz w:val="21"/>
          <w:szCs w:val="21"/>
          <w:lang w:eastAsia="zh-CN"/>
        </w:rPr>
        <w:t>的</w:t>
      </w:r>
      <w:r>
        <w:rPr>
          <w:rFonts w:hint="eastAsia" w:ascii="仿宋" w:hAnsi="仿宋" w:eastAsia="仿宋" w:cs="仿宋"/>
          <w:sz w:val="21"/>
          <w:szCs w:val="21"/>
        </w:rPr>
        <w:t>安装及调试时间。</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四、投标资质要求</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2、具有良好的商业信誉和健全的财务会计制度；</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3、具有履行合同所必需的设备和专业技术能力；</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4、有依法缴纳税收和社会保障资金的良好记录；</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5、参加政府采购活动近三年内，在经营活动中没有重大违法记录；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（以上证明材料的复印件（加盖投标人公章），原件备查）</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五、招标文件的获取</w:t>
      </w:r>
    </w:p>
    <w:p>
      <w:pPr>
        <w:pStyle w:val="6"/>
        <w:pageBreakBefore w:val="0"/>
        <w:kinsoku/>
        <w:wordWrap/>
        <w:overflowPunct/>
        <w:topLinePunct w:val="0"/>
        <w:autoSpaceDE/>
        <w:autoSpaceDN/>
        <w:bidi w:val="0"/>
        <w:adjustRightInd/>
        <w:spacing w:after="0" w:line="360" w:lineRule="exact"/>
        <w:ind w:firstLine="105" w:firstLineChars="50"/>
        <w:jc w:val="both"/>
        <w:rPr>
          <w:rFonts w:hint="eastAsia" w:ascii="仿宋" w:hAnsi="仿宋" w:eastAsia="仿宋" w:cs="仿宋"/>
          <w:sz w:val="21"/>
          <w:szCs w:val="21"/>
        </w:rPr>
      </w:pPr>
      <w:r>
        <w:rPr>
          <w:rFonts w:hint="eastAsia" w:ascii="仿宋" w:hAnsi="仿宋" w:eastAsia="仿宋" w:cs="仿宋"/>
          <w:sz w:val="21"/>
          <w:szCs w:val="21"/>
        </w:rPr>
        <w:t>通过重庆市第八中学校校园网（http://www.cqbz.cn）通知公告栏进行下载。</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 xml:space="preserve">六、投标书递交 </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sz w:val="21"/>
          <w:szCs w:val="21"/>
          <w:lang w:val="en-US" w:eastAsia="zh-CN"/>
        </w:rPr>
        <w:t>3</w:t>
      </w:r>
      <w:r>
        <w:rPr>
          <w:rFonts w:hint="eastAsia" w:ascii="仿宋" w:hAnsi="仿宋" w:eastAsia="仿宋" w:cs="仿宋"/>
          <w:sz w:val="21"/>
          <w:szCs w:val="21"/>
        </w:rPr>
        <w:t>年。</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七、评标办法</w:t>
      </w:r>
      <w:bookmarkStart w:id="5" w:name="_GoBack"/>
      <w:bookmarkEnd w:id="5"/>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八、投标时间和投标地点</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FF0000"/>
          <w:sz w:val="21"/>
          <w:szCs w:val="21"/>
          <w:highlight w:val="none"/>
        </w:rPr>
      </w:pPr>
      <w:r>
        <w:rPr>
          <w:rFonts w:hint="eastAsia" w:ascii="仿宋" w:hAnsi="仿宋" w:eastAsia="仿宋" w:cs="仿宋"/>
          <w:color w:val="auto"/>
          <w:sz w:val="21"/>
          <w:szCs w:val="21"/>
          <w:highlight w:val="none"/>
        </w:rPr>
        <w:t>投标时间：2019年</w:t>
      </w:r>
      <w:r>
        <w:rPr>
          <w:rFonts w:hint="eastAsia" w:ascii="仿宋" w:hAnsi="仿宋" w:eastAsia="仿宋" w:cs="仿宋"/>
          <w:color w:val="auto"/>
          <w:sz w:val="21"/>
          <w:szCs w:val="21"/>
          <w:highlight w:val="none"/>
          <w:lang w:val="en-US" w:eastAsia="zh-CN"/>
        </w:rPr>
        <w:t>09</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13</w:t>
      </w:r>
      <w:r>
        <w:rPr>
          <w:rFonts w:hint="eastAsia" w:ascii="仿宋" w:hAnsi="仿宋" w:eastAsia="仿宋" w:cs="仿宋"/>
          <w:color w:val="auto"/>
          <w:sz w:val="21"/>
          <w:szCs w:val="21"/>
          <w:highlight w:val="none"/>
        </w:rPr>
        <w:t xml:space="preserve"> 日（北京时间）</w:t>
      </w:r>
    </w:p>
    <w:p>
      <w:pPr>
        <w:pageBreakBefore w:val="0"/>
        <w:kinsoku/>
        <w:wordWrap/>
        <w:overflowPunct/>
        <w:topLinePunct w:val="0"/>
        <w:autoSpaceDE/>
        <w:autoSpaceDN/>
        <w:bidi w:val="0"/>
        <w:adjustRightInd/>
        <w:spacing w:line="360" w:lineRule="exact"/>
        <w:ind w:firstLine="420" w:firstLineChars="200"/>
        <w:rPr>
          <w:rFonts w:hint="eastAsia" w:ascii="仿宋" w:hAnsi="仿宋" w:eastAsia="仿宋" w:cs="仿宋"/>
          <w:color w:val="auto"/>
          <w:kern w:val="0"/>
          <w:sz w:val="21"/>
          <w:szCs w:val="21"/>
        </w:rPr>
      </w:pPr>
      <w:r>
        <w:rPr>
          <w:rFonts w:hint="eastAsia" w:ascii="仿宋" w:hAnsi="仿宋" w:eastAsia="仿宋" w:cs="仿宋"/>
          <w:color w:val="auto"/>
          <w:sz w:val="21"/>
          <w:szCs w:val="21"/>
        </w:rPr>
        <w:t>投标地点：</w:t>
      </w:r>
      <w:r>
        <w:rPr>
          <w:rFonts w:hint="eastAsia" w:ascii="仿宋" w:hAnsi="仿宋" w:eastAsia="仿宋" w:cs="仿宋"/>
          <w:color w:val="auto"/>
          <w:kern w:val="0"/>
          <w:sz w:val="21"/>
          <w:szCs w:val="21"/>
        </w:rPr>
        <w:t>重庆市第八中学校现代教育技术中心</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联系人：</w:t>
      </w:r>
      <w:r>
        <w:rPr>
          <w:rFonts w:hint="eastAsia" w:ascii="仿宋" w:hAnsi="仿宋" w:eastAsia="仿宋" w:cs="仿宋"/>
          <w:color w:val="auto"/>
          <w:sz w:val="21"/>
          <w:szCs w:val="21"/>
          <w:lang w:eastAsia="zh-CN"/>
        </w:rPr>
        <w:t>谢</w:t>
      </w:r>
      <w:r>
        <w:rPr>
          <w:rFonts w:hint="eastAsia" w:ascii="仿宋" w:hAnsi="仿宋" w:eastAsia="仿宋" w:cs="仿宋"/>
          <w:color w:val="auto"/>
          <w:sz w:val="21"/>
          <w:szCs w:val="21"/>
        </w:rPr>
        <w:t>老师</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联系电话：</w:t>
      </w:r>
      <w:r>
        <w:rPr>
          <w:rFonts w:hint="eastAsia" w:ascii="仿宋" w:hAnsi="仿宋" w:eastAsia="仿宋" w:cs="仿宋"/>
          <w:color w:val="auto"/>
          <w:sz w:val="21"/>
          <w:szCs w:val="21"/>
          <w:lang w:val="en-US" w:eastAsia="zh-CN"/>
        </w:rPr>
        <w:t>023-65013028</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九、付款方式：</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十、投标文件的编制内容及格式</w:t>
      </w:r>
    </w:p>
    <w:p>
      <w:pPr>
        <w:pStyle w:val="6"/>
        <w:pageBreakBefore w:val="0"/>
        <w:kinsoku/>
        <w:wordWrap/>
        <w:overflowPunct/>
        <w:topLinePunct w:val="0"/>
        <w:autoSpaceDE/>
        <w:autoSpaceDN/>
        <w:bidi w:val="0"/>
        <w:adjustRightInd/>
        <w:spacing w:after="0" w:line="360" w:lineRule="exact"/>
        <w:jc w:val="both"/>
        <w:rPr>
          <w:rFonts w:hint="eastAsia" w:ascii="仿宋" w:hAnsi="仿宋" w:eastAsia="仿宋" w:cs="仿宋"/>
          <w:sz w:val="21"/>
          <w:szCs w:val="21"/>
        </w:rPr>
      </w:pPr>
      <w:r>
        <w:rPr>
          <w:rFonts w:hint="eastAsia" w:ascii="仿宋" w:hAnsi="仿宋" w:eastAsia="仿宋" w:cs="仿宋"/>
          <w:sz w:val="21"/>
          <w:szCs w:val="21"/>
        </w:rPr>
        <w:t>（一）投标文件编制内容</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1、报价明细表（附格式）。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3、法定代表人身份证明书（附格式）；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4、法定代表人授权委托书（附格式）；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5、诚信声明（附格式）；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6、投标函（附格式）；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7、售后服务方案（格式自拟）。</w:t>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bookmarkStart w:id="0" w:name="_Toc161727399"/>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（二）投标文件格式</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1、分项报价明细表</w:t>
      </w:r>
      <w:bookmarkEnd w:id="0"/>
      <w:r>
        <w:rPr>
          <w:rFonts w:hint="eastAsia" w:ascii="仿宋" w:hAnsi="仿宋" w:eastAsia="仿宋" w:cs="仿宋"/>
          <w:sz w:val="24"/>
          <w:szCs w:val="24"/>
        </w:rPr>
        <w:t>（格式）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采购项目名称：</w:t>
      </w:r>
    </w:p>
    <w:tbl>
      <w:tblPr>
        <w:tblStyle w:val="7"/>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0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4157"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相关信息</w:t>
            </w:r>
          </w:p>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（品牌、规格型号、制造商、产地等）</w:t>
            </w:r>
          </w:p>
        </w:tc>
        <w:tc>
          <w:tcPr>
            <w:tcW w:w="780"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综合单价</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1</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2</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3</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4</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5</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6</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7</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vAlign w:val="center"/>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r>
              <w:rPr>
                <w:rFonts w:hint="eastAsia" w:ascii="仿宋" w:hAnsi="仿宋" w:eastAsia="仿宋" w:cs="仿宋"/>
                <w:sz w:val="24"/>
                <w:szCs w:val="24"/>
              </w:rPr>
              <w:t>总计</w:t>
            </w:r>
          </w:p>
        </w:tc>
        <w:tc>
          <w:tcPr>
            <w:tcW w:w="6695" w:type="dxa"/>
            <w:gridSpan w:val="4"/>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bl>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投标人：                                  法人授权代表：</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 xml:space="preserve">    （投标人公章）                               （签字或盖章）</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bookmarkStart w:id="1" w:name="_Toc322965783"/>
      <w:bookmarkStart w:id="2" w:name="_Toc313883490"/>
      <w:bookmarkStart w:id="3" w:name="_Toc316479515"/>
      <w:bookmarkStart w:id="4" w:name="_Toc340223171"/>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p>
    <w:bookmarkEnd w:id="1"/>
    <w:bookmarkEnd w:id="2"/>
    <w:bookmarkEnd w:id="3"/>
    <w:bookmarkEnd w:id="4"/>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2、有效的营业执照副本复印件、有效的税务登记证副本复印件、有效的组织机构代码证复印件；（原件备查）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、法定代表人身份证明书（格式）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（法定代表人姓名）在</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（投标人名称）任</w:t>
      </w:r>
      <w:r>
        <w:rPr>
          <w:rFonts w:hint="eastAsia" w:ascii="仿宋" w:hAnsi="仿宋" w:eastAsia="仿宋" w:cs="仿宋"/>
          <w:sz w:val="24"/>
          <w:szCs w:val="24"/>
          <w:u w:val="single"/>
        </w:rPr>
        <w:t xml:space="preserve">    </w:t>
      </w:r>
      <w:r>
        <w:rPr>
          <w:rFonts w:hint="eastAsia" w:ascii="仿宋" w:hAnsi="仿宋" w:eastAsia="仿宋" w:cs="仿宋"/>
          <w:sz w:val="24"/>
          <w:szCs w:val="24"/>
        </w:rPr>
        <w:t>（职务名称）职务，是（投标人名称）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的法定代表人。</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特此证明。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（附：法定代表人身份证复印件）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4</w:t>
      </w:r>
      <w:r>
        <w:rPr>
          <w:rFonts w:hint="eastAsia" w:ascii="仿宋" w:hAnsi="仿宋" w:eastAsia="仿宋" w:cs="仿宋"/>
          <w:sz w:val="24"/>
          <w:szCs w:val="24"/>
        </w:rPr>
        <w:t>、法定代表人授权委托书（格式）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（投标人法定代表人名称）是</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（投标人名称）的法定代表人，特授权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（被授权人姓名及身份证代码）代表我单位全权办理上述项目的投标、谈判、签约等具体工作，并签署全部有关文件、协议及合同。</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我单位对被授权人的签名负全部责任。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在撤消授权的书面通知以前，本授权书一直有效。被授权人在授权书有效期内签署的所有文件不因授权的撤消而失效。</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被授权人签名：               投标人法定代表人签名：</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（附：被授权人身份证复印件）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5</w:t>
      </w:r>
      <w:r>
        <w:rPr>
          <w:rFonts w:hint="eastAsia" w:ascii="仿宋" w:hAnsi="仿宋" w:eastAsia="仿宋" w:cs="仿宋"/>
          <w:sz w:val="24"/>
          <w:szCs w:val="24"/>
        </w:rPr>
        <w:t>、诚信声明（格式）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24"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before="156" w:beforeLines="50"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、投标函（格式）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kinsoku/>
        <w:wordWrap/>
        <w:overflowPunct/>
        <w:topLinePunct w:val="0"/>
        <w:autoSpaceDE/>
        <w:autoSpaceDN/>
        <w:bidi w:val="0"/>
        <w:adjustRightInd/>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（投标人名称）系中华人民共和国合法企业，注册地址：</w:t>
      </w:r>
      <w:r>
        <w:rPr>
          <w:rFonts w:hint="eastAsia" w:ascii="仿宋" w:hAnsi="仿宋" w:eastAsia="仿宋" w:cs="仿宋"/>
          <w:sz w:val="24"/>
          <w:szCs w:val="24"/>
          <w:u w:val="single"/>
        </w:rPr>
        <w:t xml:space="preserve">                               </w:t>
      </w:r>
      <w:r>
        <w:rPr>
          <w:rFonts w:hint="eastAsia" w:ascii="仿宋" w:hAnsi="仿宋" w:eastAsia="仿宋" w:cs="仿宋"/>
          <w:sz w:val="24"/>
          <w:szCs w:val="24"/>
        </w:rPr>
        <w:t>。我方就参加本次投标有关事项郑重声明如下：</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一、我方完全理解并接受该项目招标文件所有要求。</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二、我方提交的所有投标文件、资料都是准确和真实的，如有虚假或隐瞒，我方愿意承担一切法律责任。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三、我方承诺按照招标文件要求，提供招标项目的技术服务。</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四、我方按招标文件要求提交的投标文件为：投标文件正本1份，副本1份。</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五、我方承诺：本次投标的投标有效期为90天。</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五、我方投标报价为闭口价。即在投标有效期和合同有效期内，该报价固定不变。</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六、如果我方成交，我方将履行招标文件中规定的各项要求以及我方投标文件的各项承诺，按《政府采购法》、《合同法》及合同约定条款承担我方责任。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七、我方理解，最低报价不是成交的唯一条件。</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八、我方同意按有关规定及招标文件要求，缴纳足额投标保证金。</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460" w:firstLineChars="2275"/>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、售后服务承诺（格式自拟）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11"/>
    <w:rsid w:val="00003558"/>
    <w:rsid w:val="00017410"/>
    <w:rsid w:val="00064924"/>
    <w:rsid w:val="00071490"/>
    <w:rsid w:val="000B569B"/>
    <w:rsid w:val="000D1827"/>
    <w:rsid w:val="000F67C5"/>
    <w:rsid w:val="00120B82"/>
    <w:rsid w:val="00134024"/>
    <w:rsid w:val="00137F89"/>
    <w:rsid w:val="0018670F"/>
    <w:rsid w:val="001C6516"/>
    <w:rsid w:val="001F6DDB"/>
    <w:rsid w:val="00211364"/>
    <w:rsid w:val="00232D4F"/>
    <w:rsid w:val="003D5353"/>
    <w:rsid w:val="003D59F3"/>
    <w:rsid w:val="003F7732"/>
    <w:rsid w:val="0045020F"/>
    <w:rsid w:val="005666C3"/>
    <w:rsid w:val="00587121"/>
    <w:rsid w:val="006B1760"/>
    <w:rsid w:val="006C2490"/>
    <w:rsid w:val="007416B7"/>
    <w:rsid w:val="007B27E1"/>
    <w:rsid w:val="007C716D"/>
    <w:rsid w:val="007D2E58"/>
    <w:rsid w:val="0088209A"/>
    <w:rsid w:val="008D1F11"/>
    <w:rsid w:val="00963152"/>
    <w:rsid w:val="00A02079"/>
    <w:rsid w:val="00A23D1A"/>
    <w:rsid w:val="00A70D3D"/>
    <w:rsid w:val="00B04AD1"/>
    <w:rsid w:val="00B402A6"/>
    <w:rsid w:val="00B4150D"/>
    <w:rsid w:val="00BB4272"/>
    <w:rsid w:val="00C14A2F"/>
    <w:rsid w:val="00C2642C"/>
    <w:rsid w:val="00C801DB"/>
    <w:rsid w:val="00D15D7D"/>
    <w:rsid w:val="00D52C42"/>
    <w:rsid w:val="00D572C4"/>
    <w:rsid w:val="00D577A0"/>
    <w:rsid w:val="00DA6044"/>
    <w:rsid w:val="00DC05E2"/>
    <w:rsid w:val="00DD073B"/>
    <w:rsid w:val="00DF37CD"/>
    <w:rsid w:val="00E109CD"/>
    <w:rsid w:val="00E549AC"/>
    <w:rsid w:val="00EA7750"/>
    <w:rsid w:val="00EF2855"/>
    <w:rsid w:val="00F00597"/>
    <w:rsid w:val="00F6305E"/>
    <w:rsid w:val="00FF7BB8"/>
    <w:rsid w:val="010701D9"/>
    <w:rsid w:val="04301CD8"/>
    <w:rsid w:val="04672608"/>
    <w:rsid w:val="09632591"/>
    <w:rsid w:val="12F122BC"/>
    <w:rsid w:val="13535AA4"/>
    <w:rsid w:val="18637421"/>
    <w:rsid w:val="1FE74B4D"/>
    <w:rsid w:val="26B367A7"/>
    <w:rsid w:val="2C0D31BF"/>
    <w:rsid w:val="2C5076C0"/>
    <w:rsid w:val="34C65CBE"/>
    <w:rsid w:val="34D170DB"/>
    <w:rsid w:val="35677A29"/>
    <w:rsid w:val="3B677917"/>
    <w:rsid w:val="3BFF3C72"/>
    <w:rsid w:val="3CAD0E99"/>
    <w:rsid w:val="3D551D08"/>
    <w:rsid w:val="3E32677A"/>
    <w:rsid w:val="4AA47E86"/>
    <w:rsid w:val="51F6225D"/>
    <w:rsid w:val="527D159E"/>
    <w:rsid w:val="66811B0D"/>
    <w:rsid w:val="75256926"/>
    <w:rsid w:val="779D1ACD"/>
    <w:rsid w:val="7A0032D0"/>
    <w:rsid w:val="7A230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9">
    <w:name w:val="Hyperlink"/>
    <w:basedOn w:val="8"/>
    <w:qFormat/>
    <w:uiPriority w:val="99"/>
    <w:rPr>
      <w:color w:val="0000FF"/>
      <w:u w:val="single"/>
    </w:rPr>
  </w:style>
  <w:style w:type="character" w:customStyle="1" w:styleId="10">
    <w:name w:val="标题 2 Char"/>
    <w:basedOn w:val="8"/>
    <w:link w:val="3"/>
    <w:qFormat/>
    <w:uiPriority w:val="9"/>
    <w:rPr>
      <w:rFonts w:asciiTheme="majorHAnsi" w:hAnsiTheme="majorHAnsi" w:eastAsiaTheme="majorEastAsia" w:cstheme="majorBidi"/>
      <w:b/>
      <w:bCs/>
      <w:sz w:val="32"/>
      <w:szCs w:val="32"/>
    </w:rPr>
  </w:style>
  <w:style w:type="character" w:customStyle="1" w:styleId="11">
    <w:name w:val="标题 1 Char"/>
    <w:basedOn w:val="8"/>
    <w:link w:val="2"/>
    <w:qFormat/>
    <w:uiPriority w:val="9"/>
    <w:rPr>
      <w:b/>
      <w:bCs/>
      <w:kern w:val="44"/>
      <w:sz w:val="44"/>
      <w:szCs w:val="4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font121"/>
    <w:basedOn w:val="8"/>
    <w:qFormat/>
    <w:uiPriority w:val="0"/>
    <w:rPr>
      <w:rFonts w:hint="eastAsia" w:ascii="微软雅黑" w:hAnsi="微软雅黑" w:eastAsia="微软雅黑" w:cs="微软雅黑"/>
      <w:b/>
      <w:color w:val="000000"/>
      <w:sz w:val="18"/>
      <w:szCs w:val="18"/>
      <w:u w:val="none"/>
    </w:rPr>
  </w:style>
  <w:style w:type="character" w:customStyle="1" w:styleId="15">
    <w:name w:val="font71"/>
    <w:basedOn w:val="8"/>
    <w:qFormat/>
    <w:uiPriority w:val="0"/>
    <w:rPr>
      <w:rFonts w:hint="eastAsia" w:ascii="微软雅黑" w:hAnsi="微软雅黑" w:eastAsia="微软雅黑" w:cs="微软雅黑"/>
      <w:color w:val="000000"/>
      <w:sz w:val="18"/>
      <w:szCs w:val="18"/>
      <w:u w:val="none"/>
    </w:rPr>
  </w:style>
  <w:style w:type="character" w:customStyle="1" w:styleId="16">
    <w:name w:val="font91"/>
    <w:basedOn w:val="8"/>
    <w:qFormat/>
    <w:uiPriority w:val="0"/>
    <w:rPr>
      <w:rFonts w:hint="eastAsia" w:ascii="微软雅黑" w:hAnsi="微软雅黑" w:eastAsia="微软雅黑" w:cs="微软雅黑"/>
      <w:b/>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31"/>
    <w:basedOn w:val="8"/>
    <w:qFormat/>
    <w:uiPriority w:val="0"/>
    <w:rPr>
      <w:rFonts w:hint="eastAsia" w:ascii="微软雅黑" w:hAnsi="微软雅黑" w:eastAsia="微软雅黑" w:cs="微软雅黑"/>
      <w:b/>
      <w:color w:val="000000"/>
      <w:sz w:val="18"/>
      <w:szCs w:val="18"/>
      <w:u w:val="none"/>
    </w:rPr>
  </w:style>
  <w:style w:type="character" w:customStyle="1" w:styleId="19">
    <w:name w:val="font21"/>
    <w:basedOn w:val="8"/>
    <w:qFormat/>
    <w:uiPriority w:val="0"/>
    <w:rPr>
      <w:rFonts w:hint="eastAsia" w:ascii="微软雅黑" w:hAnsi="微软雅黑" w:eastAsia="微软雅黑" w:cs="微软雅黑"/>
      <w:b/>
      <w:color w:val="000000"/>
      <w:sz w:val="18"/>
      <w:szCs w:val="18"/>
      <w:u w:val="none"/>
    </w:rPr>
  </w:style>
  <w:style w:type="character" w:customStyle="1" w:styleId="20">
    <w:name w:val="font41"/>
    <w:basedOn w:val="8"/>
    <w:uiPriority w:val="0"/>
    <w:rPr>
      <w:rFonts w:hint="eastAsia" w:ascii="仿宋" w:hAnsi="仿宋" w:eastAsia="仿宋" w:cs="仿宋"/>
      <w:color w:val="000000"/>
      <w:sz w:val="18"/>
      <w:szCs w:val="18"/>
      <w:u w:val="none"/>
      <w:vertAlign w:val="superscript"/>
    </w:rPr>
  </w:style>
  <w:style w:type="character" w:customStyle="1" w:styleId="21">
    <w:name w:val="font51"/>
    <w:basedOn w:val="8"/>
    <w:uiPriority w:val="0"/>
    <w:rPr>
      <w:rFonts w:hint="eastAsia" w:ascii="微软雅黑" w:hAnsi="微软雅黑" w:eastAsia="微软雅黑" w:cs="微软雅黑"/>
      <w:color w:val="000000"/>
      <w:sz w:val="18"/>
      <w:szCs w:val="18"/>
      <w:u w:val="none"/>
    </w:rPr>
  </w:style>
  <w:style w:type="character" w:customStyle="1" w:styleId="22">
    <w:name w:val="font11"/>
    <w:basedOn w:val="8"/>
    <w:uiPriority w:val="0"/>
    <w:rPr>
      <w:rFonts w:hint="eastAsia" w:ascii="微软雅黑" w:hAnsi="微软雅黑" w:eastAsia="微软雅黑" w:cs="微软雅黑"/>
      <w:b/>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879</Words>
  <Characters>5011</Characters>
  <Lines>41</Lines>
  <Paragraphs>11</Paragraphs>
  <TotalTime>2</TotalTime>
  <ScaleCrop>false</ScaleCrop>
  <LinksUpToDate>false</LinksUpToDate>
  <CharactersWithSpaces>5879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2019-04-19T01:58:00Z</dcterms:created>
  <dc:creator>lenovo</dc:creator>
  <cp:lastModifiedBy>阿明</cp:lastModifiedBy>
  <dcterms:modified xsi:type="dcterms:W3CDTF">2019-10-22T09:32:10Z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